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7560" w:rsidRPr="00E10089" w:rsidRDefault="00A621EC">
      <w:pPr>
        <w:pStyle w:val="Nadpis1"/>
        <w:jc w:val="center"/>
        <w:rPr>
          <w:rFonts w:ascii="Arial" w:eastAsia="Arial" w:hAnsi="Arial" w:cs="Arial"/>
          <w:color w:val="215868" w:themeColor="accent5" w:themeShade="80"/>
        </w:rPr>
      </w:pPr>
      <w:r w:rsidRPr="00E10089">
        <w:rPr>
          <w:rFonts w:ascii="Arial" w:eastAsia="Arial" w:hAnsi="Arial" w:cs="Arial"/>
          <w:color w:val="215868" w:themeColor="accent5" w:themeShade="80"/>
        </w:rPr>
        <w:t>Poučení o právu na odstoupení od smlouvy</w:t>
      </w:r>
    </w:p>
    <w:p w14:paraId="00000002" w14:textId="77777777" w:rsidR="00E97560" w:rsidRPr="0021772D" w:rsidRDefault="00E97560">
      <w:pPr>
        <w:rPr>
          <w:rFonts w:ascii="Arial" w:eastAsia="Arial" w:hAnsi="Arial" w:cs="Arial"/>
          <w:color w:val="321900"/>
        </w:rPr>
      </w:pPr>
    </w:p>
    <w:p w14:paraId="00000003" w14:textId="77777777" w:rsidR="00E97560" w:rsidRPr="0015697E" w:rsidRDefault="00A621EC">
      <w:pPr>
        <w:pStyle w:val="Nadpis2"/>
        <w:rPr>
          <w:rFonts w:ascii="Arial" w:eastAsia="Arial" w:hAnsi="Arial" w:cs="Arial"/>
          <w:color w:val="215868" w:themeColor="accent5" w:themeShade="80"/>
        </w:rPr>
      </w:pPr>
      <w:r w:rsidRPr="0015697E">
        <w:rPr>
          <w:rFonts w:ascii="Arial" w:eastAsia="Arial" w:hAnsi="Arial" w:cs="Arial"/>
          <w:color w:val="215868" w:themeColor="accent5" w:themeShade="80"/>
        </w:rPr>
        <w:t>1. Právo odstoupit od smlouvy</w:t>
      </w:r>
    </w:p>
    <w:p w14:paraId="00000004" w14:textId="77777777" w:rsidR="00E97560" w:rsidRDefault="00A621EC">
      <w:pPr>
        <w:jc w:val="both"/>
        <w:rPr>
          <w:rFonts w:ascii="Arial" w:eastAsia="Arial" w:hAnsi="Arial" w:cs="Arial"/>
        </w:rPr>
      </w:pPr>
      <w:r>
        <w:rPr>
          <w:rFonts w:ascii="Arial" w:eastAsia="Arial" w:hAnsi="Arial" w:cs="Arial"/>
        </w:rPr>
        <w:t xml:space="preserve">1.1 Do 14 dnů máte právo </w:t>
      </w:r>
      <w:sdt>
        <w:sdtPr>
          <w:tag w:val="goog_rdk_0"/>
          <w:id w:val="1815670217"/>
        </w:sdtPr>
        <w:sdtContent/>
      </w:sdt>
      <w:r>
        <w:rPr>
          <w:rFonts w:ascii="Arial" w:eastAsia="Arial" w:hAnsi="Arial" w:cs="Arial"/>
        </w:rPr>
        <w:t>jako spotřebitel odstoupit od této smlouvy bez udání důvodu.</w:t>
      </w:r>
    </w:p>
    <w:p w14:paraId="00000005" w14:textId="77777777" w:rsidR="00E97560" w:rsidRDefault="00A621EC">
      <w:pPr>
        <w:jc w:val="both"/>
        <w:rPr>
          <w:rFonts w:ascii="Arial" w:eastAsia="Arial" w:hAnsi="Arial" w:cs="Arial"/>
        </w:rPr>
      </w:pPr>
      <w:r>
        <w:rPr>
          <w:rFonts w:ascii="Arial" w:eastAsia="Arial" w:hAnsi="Arial" w:cs="Arial"/>
        </w:rPr>
        <w:t>1.2 Máte právo odstoupit od smlouvy bez udání důvodu ve lhůtě 14 dnů ode dne následujícího po dni uzavření smlouvy a v případě uzavření kupní smlouvy, kdy Vy nebo Vámi určená třetí osoba (jiná než dopravce) převezmete zboží. U zboží dodané po částech se počítá převzetí poslední dodávky, u pravidelné opakované dodávky se počítá převzetí první dodávky zboží.</w:t>
      </w:r>
    </w:p>
    <w:p w14:paraId="00000006" w14:textId="1094D1B6" w:rsidR="00E97560" w:rsidRDefault="00A621EC">
      <w:pPr>
        <w:jc w:val="both"/>
        <w:rPr>
          <w:rFonts w:ascii="Arial" w:eastAsia="Arial" w:hAnsi="Arial" w:cs="Arial"/>
        </w:rPr>
      </w:pPr>
      <w:r>
        <w:rPr>
          <w:rFonts w:ascii="Arial" w:eastAsia="Arial" w:hAnsi="Arial" w:cs="Arial"/>
        </w:rPr>
        <w:t>1.3 Pro účely uplatnění práva na odstoupení od smlouvy musíte o svém odstoupení od této</w:t>
      </w:r>
      <w:r w:rsidR="00647A3E">
        <w:rPr>
          <w:rFonts w:ascii="Arial" w:eastAsia="Arial" w:hAnsi="Arial" w:cs="Arial"/>
        </w:rPr>
        <w:t xml:space="preserve"> smlouvy informovat společnost BIOTTER PHARMA s.r.o.,</w:t>
      </w:r>
      <w:r>
        <w:rPr>
          <w:rFonts w:ascii="Arial" w:eastAsia="Arial" w:hAnsi="Arial" w:cs="Arial"/>
        </w:rPr>
        <w:t xml:space="preserve"> se sídlem </w:t>
      </w:r>
      <w:r w:rsidR="00DF27ED" w:rsidRPr="00DF27ED">
        <w:rPr>
          <w:rFonts w:ascii="Arial" w:eastAsia="Arial" w:hAnsi="Arial" w:cs="Arial"/>
        </w:rPr>
        <w:t>Moskevská 1440/24a</w:t>
      </w:r>
      <w:r w:rsidR="00DF27ED">
        <w:rPr>
          <w:rFonts w:ascii="Arial" w:eastAsia="Arial" w:hAnsi="Arial" w:cs="Arial"/>
        </w:rPr>
        <w:t xml:space="preserve">, 736 01 Havířov a provozovnou </w:t>
      </w:r>
      <w:r w:rsidR="00647A3E" w:rsidRPr="000C740E">
        <w:rPr>
          <w:rFonts w:ascii="Arial" w:eastAsia="Arial" w:hAnsi="Arial" w:cs="Arial"/>
        </w:rPr>
        <w:t>Průmyslová 1526/12a</w:t>
      </w:r>
      <w:r w:rsidR="00647A3E">
        <w:rPr>
          <w:rFonts w:ascii="Arial" w:eastAsia="Arial" w:hAnsi="Arial" w:cs="Arial"/>
        </w:rPr>
        <w:t xml:space="preserve">, </w:t>
      </w:r>
      <w:r w:rsidR="00647A3E" w:rsidRPr="000C740E">
        <w:rPr>
          <w:rFonts w:ascii="Arial" w:eastAsia="Arial" w:hAnsi="Arial" w:cs="Arial"/>
        </w:rPr>
        <w:t>735 35 Horní Suchá</w:t>
      </w:r>
      <w:r>
        <w:rPr>
          <w:rFonts w:ascii="Arial" w:eastAsia="Arial" w:hAnsi="Arial" w:cs="Arial"/>
        </w:rPr>
        <w:t xml:space="preserve">, identifikační číslo: </w:t>
      </w:r>
      <w:r w:rsidR="00647A3E">
        <w:rPr>
          <w:rFonts w:ascii="Arial" w:hAnsi="Arial" w:cs="Arial"/>
          <w:color w:val="000000"/>
          <w:sz w:val="21"/>
          <w:szCs w:val="21"/>
          <w:shd w:val="clear" w:color="auto" w:fill="FFFFFF"/>
        </w:rPr>
        <w:t>01784889</w:t>
      </w:r>
      <w:r>
        <w:rPr>
          <w:rFonts w:ascii="Arial" w:eastAsia="Arial" w:hAnsi="Arial" w:cs="Arial"/>
        </w:rPr>
        <w:t xml:space="preserve">, formou jednostranného právního jednání (například dopisem zaslaným prostřednictvím provozovatele poštovních služeb, nebo faxem). Můžete použít přiložený vzorový formulář pro odstoupení od smlouvy, není to však Vaší povinností. </w:t>
      </w:r>
    </w:p>
    <w:p w14:paraId="00000007" w14:textId="6170DF21" w:rsidR="00E97560" w:rsidRDefault="00A621EC">
      <w:pPr>
        <w:jc w:val="both"/>
        <w:rPr>
          <w:rFonts w:ascii="Arial" w:eastAsia="Arial" w:hAnsi="Arial" w:cs="Arial"/>
        </w:rPr>
      </w:pPr>
      <w:r>
        <w:rPr>
          <w:rFonts w:ascii="Arial" w:eastAsia="Arial" w:hAnsi="Arial" w:cs="Arial"/>
        </w:rPr>
        <w:t xml:space="preserve">1.4 Aby byla dodržena lhůta pro odstoupení od této smlouvy, </w:t>
      </w:r>
      <w:r w:rsidR="00647A3E">
        <w:rPr>
          <w:rFonts w:ascii="Arial" w:eastAsia="Arial" w:hAnsi="Arial" w:cs="Arial"/>
        </w:rPr>
        <w:t>postačuje odeslat odstoupení od </w:t>
      </w:r>
      <w:r>
        <w:rPr>
          <w:rFonts w:ascii="Arial" w:eastAsia="Arial" w:hAnsi="Arial" w:cs="Arial"/>
        </w:rPr>
        <w:t>smlouvy před uplynutím příslušné lhůty.</w:t>
      </w:r>
    </w:p>
    <w:p w14:paraId="1633F21B" w14:textId="7AF9CC47" w:rsidR="0021772D" w:rsidRDefault="00DF27ED" w:rsidP="0021772D">
      <w:pPr>
        <w:jc w:val="both"/>
        <w:rPr>
          <w:rFonts w:ascii="Arial" w:eastAsia="Arial" w:hAnsi="Arial" w:cs="Arial"/>
        </w:rPr>
      </w:pPr>
      <w:r>
        <w:rPr>
          <w:rFonts w:ascii="Arial" w:eastAsia="Arial" w:hAnsi="Arial" w:cs="Arial"/>
        </w:rPr>
        <w:t>1</w:t>
      </w:r>
      <w:r w:rsidR="0021772D">
        <w:rPr>
          <w:rFonts w:ascii="Arial" w:eastAsia="Arial" w:hAnsi="Arial" w:cs="Arial"/>
        </w:rPr>
        <w:t>.</w:t>
      </w:r>
      <w:r>
        <w:rPr>
          <w:rFonts w:ascii="Arial" w:eastAsia="Arial" w:hAnsi="Arial" w:cs="Arial"/>
        </w:rPr>
        <w:t>5</w:t>
      </w:r>
      <w:r w:rsidR="0021772D">
        <w:rPr>
          <w:rFonts w:ascii="Arial" w:eastAsia="Arial" w:hAnsi="Arial" w:cs="Arial"/>
        </w:rPr>
        <w:t xml:space="preserve"> Vezměte, prosím na vědomí, že n</w:t>
      </w:r>
      <w:r w:rsidR="0021772D" w:rsidRPr="0021772D">
        <w:rPr>
          <w:rFonts w:ascii="Arial" w:eastAsia="Arial" w:hAnsi="Arial" w:cs="Arial"/>
        </w:rPr>
        <w:t>elze odstoupit od kupní smlouvy v p</w:t>
      </w:r>
      <w:r w:rsidR="00647A3E">
        <w:rPr>
          <w:rFonts w:ascii="Arial" w:eastAsia="Arial" w:hAnsi="Arial" w:cs="Arial"/>
        </w:rPr>
        <w:t>řípadě, že zboží (či </w:t>
      </w:r>
      <w:r w:rsidR="0021772D">
        <w:rPr>
          <w:rFonts w:ascii="Arial" w:eastAsia="Arial" w:hAnsi="Arial" w:cs="Arial"/>
        </w:rPr>
        <w:t>jeho obal)</w:t>
      </w:r>
      <w:r w:rsidR="0021772D" w:rsidRPr="0021772D">
        <w:rPr>
          <w:rFonts w:ascii="Arial" w:eastAsia="Arial" w:hAnsi="Arial" w:cs="Arial"/>
        </w:rPr>
        <w:t xml:space="preserve"> vrácené kupujícím bude poškozeno, opotřebeno či částečně spotřebováno</w:t>
      </w:r>
      <w:r>
        <w:rPr>
          <w:rFonts w:ascii="Arial" w:eastAsia="Arial" w:hAnsi="Arial" w:cs="Arial"/>
        </w:rPr>
        <w:t>.</w:t>
      </w:r>
    </w:p>
    <w:p w14:paraId="590E5732" w14:textId="77777777" w:rsidR="0021772D" w:rsidRDefault="0021772D">
      <w:pPr>
        <w:jc w:val="both"/>
        <w:rPr>
          <w:rFonts w:ascii="Arial" w:eastAsia="Arial" w:hAnsi="Arial" w:cs="Arial"/>
        </w:rPr>
      </w:pPr>
    </w:p>
    <w:p w14:paraId="00000008" w14:textId="77777777" w:rsidR="00E97560" w:rsidRDefault="00E97560">
      <w:pPr>
        <w:jc w:val="both"/>
        <w:rPr>
          <w:rFonts w:ascii="Arial" w:eastAsia="Arial" w:hAnsi="Arial" w:cs="Arial"/>
          <w:b/>
        </w:rPr>
      </w:pPr>
    </w:p>
    <w:p w14:paraId="00000009" w14:textId="77777777" w:rsidR="00E97560" w:rsidRPr="0015697E" w:rsidRDefault="00A621EC">
      <w:pPr>
        <w:pStyle w:val="Nadpis2"/>
        <w:rPr>
          <w:rFonts w:ascii="Arial" w:eastAsia="Arial" w:hAnsi="Arial" w:cs="Arial"/>
          <w:color w:val="215868" w:themeColor="accent5" w:themeShade="80"/>
        </w:rPr>
      </w:pPr>
      <w:r w:rsidRPr="0015697E">
        <w:rPr>
          <w:rFonts w:ascii="Arial" w:eastAsia="Arial" w:hAnsi="Arial" w:cs="Arial"/>
          <w:color w:val="215868" w:themeColor="accent5" w:themeShade="80"/>
        </w:rPr>
        <w:t>2. Důsledky odstoupení od smlouvy</w:t>
      </w:r>
    </w:p>
    <w:p w14:paraId="0000000A" w14:textId="2F8E5CFE" w:rsidR="00E97560" w:rsidRDefault="00A621EC">
      <w:pPr>
        <w:jc w:val="both"/>
        <w:rPr>
          <w:rFonts w:ascii="Arial" w:eastAsia="Arial" w:hAnsi="Arial" w:cs="Arial"/>
        </w:rPr>
      </w:pPr>
      <w:r>
        <w:rPr>
          <w:rFonts w:ascii="Arial" w:eastAsia="Arial" w:hAnsi="Arial" w:cs="Arial"/>
        </w:rPr>
        <w:t>2.1 Pokud odstoupíte od této smlouvy, vrátíme Vám bez zb</w:t>
      </w:r>
      <w:r w:rsidR="00647A3E">
        <w:rPr>
          <w:rFonts w:ascii="Arial" w:eastAsia="Arial" w:hAnsi="Arial" w:cs="Arial"/>
        </w:rPr>
        <w:t>ytečného odkladu, nejpozději do 14 </w:t>
      </w:r>
      <w:r>
        <w:rPr>
          <w:rFonts w:ascii="Arial" w:eastAsia="Arial" w:hAnsi="Arial" w:cs="Arial"/>
        </w:rPr>
        <w:t>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0000000B" w14:textId="77777777" w:rsidR="00E97560" w:rsidRDefault="00A621EC">
      <w:pPr>
        <w:jc w:val="both"/>
        <w:rPr>
          <w:rFonts w:ascii="Arial" w:eastAsia="Arial" w:hAnsi="Arial" w:cs="Arial"/>
        </w:rPr>
      </w:pPr>
      <w:r>
        <w:rPr>
          <w:rFonts w:ascii="Arial" w:eastAsia="Arial" w:hAnsi="Arial" w:cs="Arial"/>
        </w:rPr>
        <w:t xml:space="preserve">2.2 </w:t>
      </w:r>
      <w:sdt>
        <w:sdtPr>
          <w:tag w:val="goog_rdk_1"/>
          <w:id w:val="-402837587"/>
        </w:sdtPr>
        <w:sdtContent/>
      </w:sdt>
      <w:r>
        <w:rPr>
          <w:rFonts w:ascii="Arial" w:eastAsia="Arial" w:hAnsi="Arial" w:cs="Arial"/>
        </w:rPr>
        <w:t>Ponesete přímé náklady spojené s vrácením zboží. Odpovídáte pouze za snížení hodnoty zboží v důsledku nakládání s tímto zbožím jiným způsobem, než který je nutný k obeznámení se s povahou a vlastnostmi zboží, včetně jeho funkčnosti. Nárok na náhradu škody za snížení hodnoty zboží jsme oprávněni jednostranně započíst proti Vašemu nároku na vrácení kupní ceny.</w:t>
      </w:r>
    </w:p>
    <w:p w14:paraId="0000000C" w14:textId="62956B1B" w:rsidR="00E97560" w:rsidRDefault="00A621EC">
      <w:pPr>
        <w:jc w:val="both"/>
        <w:rPr>
          <w:rFonts w:ascii="Arial" w:eastAsia="Arial" w:hAnsi="Arial" w:cs="Arial"/>
        </w:rPr>
      </w:pPr>
      <w:r>
        <w:rPr>
          <w:rFonts w:ascii="Arial" w:eastAsia="Arial" w:hAnsi="Arial" w:cs="Arial"/>
        </w:rPr>
        <w:t>2.3 Pokud jste požádal(a), aby poskytování služeb začal</w:t>
      </w:r>
      <w:r w:rsidR="00647A3E">
        <w:rPr>
          <w:rFonts w:ascii="Arial" w:eastAsia="Arial" w:hAnsi="Arial" w:cs="Arial"/>
        </w:rPr>
        <w:t>o během lhůty pro odstoupení od </w:t>
      </w:r>
      <w:r>
        <w:rPr>
          <w:rFonts w:ascii="Arial" w:eastAsia="Arial" w:hAnsi="Arial" w:cs="Arial"/>
        </w:rPr>
        <w:t>smlouvy, zaplatíte nám částku úměrnou rozsahu poskytnutých služeb do doby, kdy jste nás informoval(a) o odstoupení od smlouvy, a to v porovnání s celkovým rozsahem služeb stanoveným ve smlouvě.</w:t>
      </w:r>
    </w:p>
    <w:p w14:paraId="0000000E" w14:textId="4C913F3A" w:rsidR="00E97560" w:rsidRPr="000C740E" w:rsidRDefault="000C740E">
      <w:pPr>
        <w:jc w:val="center"/>
        <w:rPr>
          <w:rFonts w:ascii="Arial" w:eastAsia="Arial" w:hAnsi="Arial" w:cs="Arial"/>
          <w:b/>
          <w:color w:val="321900"/>
        </w:rPr>
      </w:pPr>
      <w:r>
        <w:rPr>
          <w:rFonts w:ascii="Arial" w:eastAsia="Arial" w:hAnsi="Arial" w:cs="Arial"/>
          <w:color w:val="366091"/>
          <w:sz w:val="32"/>
          <w:szCs w:val="32"/>
        </w:rPr>
        <w:br w:type="column"/>
      </w:r>
      <w:r w:rsidRPr="0015697E">
        <w:rPr>
          <w:rFonts w:ascii="Arial" w:eastAsia="Arial" w:hAnsi="Arial" w:cs="Arial"/>
          <w:color w:val="215868" w:themeColor="accent5" w:themeShade="80"/>
          <w:sz w:val="32"/>
          <w:szCs w:val="32"/>
        </w:rPr>
        <w:lastRenderedPageBreak/>
        <w:t>F</w:t>
      </w:r>
      <w:r w:rsidR="00A621EC" w:rsidRPr="0015697E">
        <w:rPr>
          <w:rFonts w:ascii="Arial" w:eastAsia="Arial" w:hAnsi="Arial" w:cs="Arial"/>
          <w:color w:val="215868" w:themeColor="accent5" w:themeShade="80"/>
          <w:sz w:val="32"/>
          <w:szCs w:val="32"/>
        </w:rPr>
        <w:t>ormulář pro odstoupení od smlouvy</w:t>
      </w:r>
      <w:r w:rsidR="00A621EC" w:rsidRPr="0015697E">
        <w:rPr>
          <w:rFonts w:ascii="Arial" w:eastAsia="Arial" w:hAnsi="Arial" w:cs="Arial"/>
          <w:b/>
          <w:color w:val="215868" w:themeColor="accent5" w:themeShade="80"/>
        </w:rPr>
        <w:t xml:space="preserve"> </w:t>
      </w:r>
    </w:p>
    <w:p w14:paraId="0000000F" w14:textId="463C47FF" w:rsidR="00E97560" w:rsidRDefault="00A621EC">
      <w:pPr>
        <w:jc w:val="center"/>
        <w:rPr>
          <w:rFonts w:ascii="Arial" w:eastAsia="Arial" w:hAnsi="Arial" w:cs="Arial"/>
          <w:b/>
        </w:rPr>
      </w:pPr>
      <w:r>
        <w:rPr>
          <w:rFonts w:ascii="Arial" w:eastAsia="Arial" w:hAnsi="Arial" w:cs="Arial"/>
          <w:b/>
        </w:rPr>
        <w:t>(vyplňte tento formulář a pošlete jej zpět pouze v případě, že chcet</w:t>
      </w:r>
      <w:r w:rsidR="0021772D">
        <w:rPr>
          <w:rFonts w:ascii="Arial" w:eastAsia="Arial" w:hAnsi="Arial" w:cs="Arial"/>
          <w:b/>
        </w:rPr>
        <w:t>e odstoupit od </w:t>
      </w:r>
      <w:r>
        <w:rPr>
          <w:rFonts w:ascii="Arial" w:eastAsia="Arial" w:hAnsi="Arial" w:cs="Arial"/>
          <w:b/>
        </w:rPr>
        <w:t>smlouvy):</w:t>
      </w:r>
    </w:p>
    <w:p w14:paraId="00000010" w14:textId="77777777" w:rsidR="00E97560" w:rsidRDefault="00E97560">
      <w:pPr>
        <w:spacing w:after="0"/>
        <w:jc w:val="both"/>
        <w:rPr>
          <w:rFonts w:ascii="Arial" w:eastAsia="Arial" w:hAnsi="Arial" w:cs="Arial"/>
        </w:rPr>
      </w:pPr>
    </w:p>
    <w:p w14:paraId="00000011" w14:textId="05B68200" w:rsidR="00E97560" w:rsidRPr="000C740E" w:rsidRDefault="00A621EC" w:rsidP="000C740E">
      <w:pPr>
        <w:spacing w:after="0"/>
        <w:jc w:val="center"/>
        <w:rPr>
          <w:rFonts w:ascii="Arial" w:eastAsia="Arial" w:hAnsi="Arial" w:cs="Arial"/>
          <w:b/>
        </w:rPr>
      </w:pPr>
      <w:r w:rsidRPr="000C740E">
        <w:rPr>
          <w:rFonts w:ascii="Arial" w:eastAsia="Arial" w:hAnsi="Arial" w:cs="Arial"/>
          <w:b/>
        </w:rPr>
        <w:t>Oznámení o odstoupení od smlouvy</w:t>
      </w:r>
    </w:p>
    <w:p w14:paraId="00000012" w14:textId="77777777" w:rsidR="00E97560" w:rsidRDefault="00E97560">
      <w:pPr>
        <w:spacing w:after="0"/>
        <w:jc w:val="both"/>
        <w:rPr>
          <w:rFonts w:ascii="Arial" w:eastAsia="Arial" w:hAnsi="Arial" w:cs="Arial"/>
        </w:rPr>
      </w:pPr>
    </w:p>
    <w:p w14:paraId="7B33643E" w14:textId="77777777" w:rsidR="000C740E" w:rsidRPr="000C740E" w:rsidRDefault="00A621EC">
      <w:pPr>
        <w:spacing w:after="0"/>
        <w:jc w:val="both"/>
        <w:rPr>
          <w:rFonts w:ascii="Arial" w:eastAsia="Arial" w:hAnsi="Arial" w:cs="Arial"/>
          <w:b/>
        </w:rPr>
      </w:pPr>
      <w:bookmarkStart w:id="0" w:name="_heading=h.gjdgxs" w:colFirst="0" w:colLast="0"/>
      <w:bookmarkEnd w:id="0"/>
      <w:r w:rsidRPr="000C740E">
        <w:rPr>
          <w:rFonts w:ascii="Arial" w:eastAsia="Arial" w:hAnsi="Arial" w:cs="Arial"/>
          <w:b/>
        </w:rPr>
        <w:t xml:space="preserve">Adresát </w:t>
      </w:r>
    </w:p>
    <w:p w14:paraId="0300F7BC" w14:textId="77777777" w:rsidR="000C740E" w:rsidRDefault="000C740E">
      <w:pPr>
        <w:spacing w:after="0"/>
        <w:jc w:val="both"/>
        <w:rPr>
          <w:rFonts w:ascii="Arial" w:eastAsia="Arial" w:hAnsi="Arial" w:cs="Arial"/>
        </w:rPr>
      </w:pPr>
    </w:p>
    <w:p w14:paraId="15B40FB8" w14:textId="77777777" w:rsidR="000C740E" w:rsidRDefault="000C740E">
      <w:pPr>
        <w:spacing w:after="0"/>
        <w:jc w:val="both"/>
        <w:rPr>
          <w:rFonts w:ascii="Arial" w:eastAsia="Arial" w:hAnsi="Arial" w:cs="Arial"/>
        </w:rPr>
      </w:pPr>
      <w:r>
        <w:rPr>
          <w:rFonts w:ascii="Arial" w:eastAsia="Arial" w:hAnsi="Arial" w:cs="Arial"/>
        </w:rPr>
        <w:t>BIOTTER PHARMA s.r.o.</w:t>
      </w:r>
    </w:p>
    <w:tbl>
      <w:tblPr>
        <w:tblW w:w="3454" w:type="dxa"/>
        <w:shd w:val="clear" w:color="auto" w:fill="FFFFFF"/>
        <w:tblCellMar>
          <w:top w:w="15" w:type="dxa"/>
          <w:left w:w="15" w:type="dxa"/>
          <w:bottom w:w="15" w:type="dxa"/>
          <w:right w:w="15" w:type="dxa"/>
        </w:tblCellMar>
        <w:tblLook w:val="04A0" w:firstRow="1" w:lastRow="0" w:firstColumn="1" w:lastColumn="0" w:noHBand="0" w:noVBand="1"/>
      </w:tblPr>
      <w:tblGrid>
        <w:gridCol w:w="3454"/>
      </w:tblGrid>
      <w:tr w:rsidR="000C740E" w14:paraId="6B06D321" w14:textId="77777777" w:rsidTr="000C740E">
        <w:trPr>
          <w:trHeight w:val="375"/>
        </w:trPr>
        <w:tc>
          <w:tcPr>
            <w:tcW w:w="150" w:type="dxa"/>
            <w:shd w:val="clear" w:color="auto" w:fill="FFFFFF"/>
            <w:tcMar>
              <w:top w:w="0" w:type="dxa"/>
              <w:left w:w="0" w:type="dxa"/>
              <w:bottom w:w="0" w:type="dxa"/>
              <w:right w:w="0" w:type="dxa"/>
            </w:tcMar>
            <w:vAlign w:val="center"/>
            <w:hideMark/>
          </w:tcPr>
          <w:p w14:paraId="57C99285" w14:textId="77777777" w:rsidR="000C740E" w:rsidRPr="000C740E" w:rsidRDefault="000C740E" w:rsidP="000C740E">
            <w:pPr>
              <w:spacing w:after="0"/>
              <w:jc w:val="both"/>
              <w:rPr>
                <w:rFonts w:ascii="Arial" w:eastAsia="Arial" w:hAnsi="Arial" w:cs="Arial"/>
              </w:rPr>
            </w:pPr>
            <w:r w:rsidRPr="000C740E">
              <w:rPr>
                <w:rFonts w:ascii="Arial" w:eastAsia="Arial" w:hAnsi="Arial" w:cs="Arial"/>
              </w:rPr>
              <w:t>Průmyslová 1526/12a</w:t>
            </w:r>
          </w:p>
        </w:tc>
      </w:tr>
      <w:tr w:rsidR="000C740E" w14:paraId="14C276F0" w14:textId="77777777" w:rsidTr="000C740E">
        <w:trPr>
          <w:trHeight w:val="364"/>
        </w:trPr>
        <w:tc>
          <w:tcPr>
            <w:tcW w:w="150" w:type="dxa"/>
            <w:shd w:val="clear" w:color="auto" w:fill="FFFFFF"/>
            <w:tcMar>
              <w:top w:w="0" w:type="dxa"/>
              <w:left w:w="0" w:type="dxa"/>
              <w:bottom w:w="0" w:type="dxa"/>
              <w:right w:w="0" w:type="dxa"/>
            </w:tcMar>
            <w:vAlign w:val="center"/>
            <w:hideMark/>
          </w:tcPr>
          <w:p w14:paraId="7FDE7885" w14:textId="77777777" w:rsidR="000C740E" w:rsidRPr="000C740E" w:rsidRDefault="000C740E" w:rsidP="000C740E">
            <w:pPr>
              <w:spacing w:after="0"/>
              <w:jc w:val="both"/>
              <w:rPr>
                <w:rFonts w:ascii="Arial" w:eastAsia="Arial" w:hAnsi="Arial" w:cs="Arial"/>
              </w:rPr>
            </w:pPr>
            <w:r w:rsidRPr="000C740E">
              <w:rPr>
                <w:rFonts w:ascii="Arial" w:eastAsia="Arial" w:hAnsi="Arial" w:cs="Arial"/>
              </w:rPr>
              <w:t>735 35 Horní Suchá</w:t>
            </w:r>
          </w:p>
        </w:tc>
      </w:tr>
    </w:tbl>
    <w:p w14:paraId="00000013" w14:textId="53CB7EDF" w:rsidR="00E97560" w:rsidRDefault="00394BBA">
      <w:pPr>
        <w:spacing w:after="0"/>
        <w:jc w:val="both"/>
        <w:rPr>
          <w:rFonts w:ascii="Arial" w:eastAsia="Arial" w:hAnsi="Arial" w:cs="Arial"/>
        </w:rPr>
      </w:pPr>
      <w:r>
        <w:rPr>
          <w:rFonts w:ascii="Arial" w:eastAsia="Arial" w:hAnsi="Arial" w:cs="Arial"/>
        </w:rPr>
        <w:t>eshop</w:t>
      </w:r>
      <w:r w:rsidR="000C740E">
        <w:rPr>
          <w:rFonts w:ascii="Arial" w:eastAsia="Arial" w:hAnsi="Arial" w:cs="Arial"/>
        </w:rPr>
        <w:t>@biotter.cz</w:t>
      </w:r>
    </w:p>
    <w:p w14:paraId="00000014" w14:textId="77777777" w:rsidR="00E97560" w:rsidRDefault="00E97560">
      <w:pPr>
        <w:spacing w:after="0"/>
        <w:jc w:val="both"/>
        <w:rPr>
          <w:rFonts w:ascii="Arial" w:eastAsia="Arial" w:hAnsi="Arial" w:cs="Arial"/>
        </w:rPr>
      </w:pPr>
      <w:bookmarkStart w:id="1" w:name="_heading=h.q56hywkta514" w:colFirst="0" w:colLast="0"/>
      <w:bookmarkEnd w:id="1"/>
    </w:p>
    <w:p w14:paraId="00000015" w14:textId="4DA7BAF6" w:rsidR="00E97560" w:rsidRDefault="00A621EC">
      <w:pPr>
        <w:spacing w:after="0"/>
        <w:jc w:val="both"/>
        <w:rPr>
          <w:rFonts w:ascii="Arial" w:eastAsia="Arial" w:hAnsi="Arial" w:cs="Arial"/>
        </w:rPr>
      </w:pPr>
      <w:r>
        <w:rPr>
          <w:rFonts w:ascii="Arial" w:eastAsia="Arial" w:hAnsi="Arial" w:cs="Arial"/>
        </w:rPr>
        <w:t>Oznamuji/oznamujeme (*), že tímto odstupuji/odstupujeme (*) od smlouvy o nákupu tohoto zboží (*)</w:t>
      </w:r>
    </w:p>
    <w:p w14:paraId="00000016" w14:textId="77777777" w:rsidR="00E97560" w:rsidRDefault="00E97560">
      <w:pPr>
        <w:spacing w:after="0"/>
        <w:jc w:val="both"/>
        <w:rPr>
          <w:rFonts w:ascii="Arial" w:eastAsia="Arial" w:hAnsi="Arial" w:cs="Arial"/>
        </w:rPr>
      </w:pPr>
    </w:p>
    <w:p w14:paraId="00000017" w14:textId="77777777" w:rsidR="00E97560" w:rsidRDefault="00A621EC">
      <w:pPr>
        <w:spacing w:after="0"/>
        <w:jc w:val="both"/>
        <w:rPr>
          <w:rFonts w:ascii="Arial" w:eastAsia="Arial" w:hAnsi="Arial" w:cs="Arial"/>
        </w:rPr>
      </w:pPr>
      <w:r>
        <w:rPr>
          <w:rFonts w:ascii="Arial" w:eastAsia="Arial" w:hAnsi="Arial" w:cs="Arial"/>
        </w:rPr>
        <w:t>Datum objednání (*)/datum obdržení (*)</w:t>
      </w:r>
    </w:p>
    <w:p w14:paraId="00000018" w14:textId="77777777" w:rsidR="00E97560" w:rsidRDefault="00E97560">
      <w:pPr>
        <w:spacing w:after="0"/>
        <w:jc w:val="both"/>
        <w:rPr>
          <w:rFonts w:ascii="Arial" w:eastAsia="Arial" w:hAnsi="Arial" w:cs="Arial"/>
        </w:rPr>
      </w:pPr>
    </w:p>
    <w:p w14:paraId="00000019" w14:textId="77777777" w:rsidR="00E97560" w:rsidRDefault="00A621EC">
      <w:pPr>
        <w:spacing w:after="0"/>
        <w:jc w:val="both"/>
        <w:rPr>
          <w:rFonts w:ascii="Arial" w:eastAsia="Arial" w:hAnsi="Arial" w:cs="Arial"/>
        </w:rPr>
      </w:pPr>
      <w:r>
        <w:rPr>
          <w:rFonts w:ascii="Arial" w:eastAsia="Arial" w:hAnsi="Arial" w:cs="Arial"/>
        </w:rPr>
        <w:t xml:space="preserve">Jméno a příjmení spotřebitele/spotřebitelů </w:t>
      </w:r>
    </w:p>
    <w:p w14:paraId="0000001A" w14:textId="77777777" w:rsidR="00E97560" w:rsidRDefault="00A621EC">
      <w:pPr>
        <w:spacing w:after="0"/>
        <w:jc w:val="both"/>
        <w:rPr>
          <w:rFonts w:ascii="Arial" w:eastAsia="Arial" w:hAnsi="Arial" w:cs="Arial"/>
        </w:rPr>
      </w:pPr>
      <w:r>
        <w:rPr>
          <w:rFonts w:ascii="Arial" w:eastAsia="Arial" w:hAnsi="Arial" w:cs="Arial"/>
        </w:rPr>
        <w:t>Adresa spotřebitele/spotřebitelů</w:t>
      </w:r>
    </w:p>
    <w:p w14:paraId="36BC5FD6" w14:textId="77777777" w:rsidR="000C740E" w:rsidRDefault="000C740E">
      <w:pPr>
        <w:spacing w:after="0"/>
        <w:jc w:val="both"/>
        <w:rPr>
          <w:rFonts w:ascii="Arial" w:eastAsia="Arial" w:hAnsi="Arial" w:cs="Arial"/>
        </w:rPr>
      </w:pPr>
    </w:p>
    <w:p w14:paraId="0000001B" w14:textId="77777777" w:rsidR="00E97560" w:rsidRDefault="00A621EC">
      <w:pPr>
        <w:spacing w:after="0"/>
        <w:jc w:val="both"/>
        <w:rPr>
          <w:rFonts w:ascii="Arial" w:eastAsia="Arial" w:hAnsi="Arial" w:cs="Arial"/>
        </w:rPr>
      </w:pPr>
      <w:r>
        <w:rPr>
          <w:rFonts w:ascii="Arial" w:eastAsia="Arial" w:hAnsi="Arial" w:cs="Arial"/>
        </w:rPr>
        <w:t xml:space="preserve">Podpis spotřebitele/spotřebitelů (pouze pokud je tento formulář zasílán v listinné podobě) </w:t>
      </w:r>
    </w:p>
    <w:p w14:paraId="0000001C" w14:textId="77777777" w:rsidR="00E97560" w:rsidRDefault="00A621EC">
      <w:pPr>
        <w:spacing w:after="0"/>
        <w:jc w:val="both"/>
        <w:rPr>
          <w:rFonts w:ascii="Arial" w:eastAsia="Arial" w:hAnsi="Arial" w:cs="Arial"/>
        </w:rPr>
      </w:pPr>
      <w:r>
        <w:rPr>
          <w:rFonts w:ascii="Arial" w:eastAsia="Arial" w:hAnsi="Arial" w:cs="Arial"/>
        </w:rPr>
        <w:t>Datum</w:t>
      </w:r>
    </w:p>
    <w:p w14:paraId="0000001D" w14:textId="77777777" w:rsidR="00E97560" w:rsidRDefault="00E97560">
      <w:pPr>
        <w:spacing w:after="0"/>
        <w:jc w:val="both"/>
        <w:rPr>
          <w:rFonts w:ascii="Arial" w:eastAsia="Arial" w:hAnsi="Arial" w:cs="Arial"/>
        </w:rPr>
      </w:pPr>
    </w:p>
    <w:p w14:paraId="0000001E" w14:textId="77777777" w:rsidR="00E97560" w:rsidRDefault="00E97560">
      <w:pPr>
        <w:spacing w:after="0"/>
        <w:jc w:val="both"/>
        <w:rPr>
          <w:rFonts w:ascii="Arial" w:eastAsia="Arial" w:hAnsi="Arial" w:cs="Arial"/>
        </w:rPr>
      </w:pPr>
    </w:p>
    <w:p w14:paraId="0000001F" w14:textId="77777777" w:rsidR="00E97560" w:rsidRDefault="00E97560">
      <w:pPr>
        <w:spacing w:after="0"/>
        <w:jc w:val="both"/>
        <w:rPr>
          <w:rFonts w:ascii="Arial" w:eastAsia="Arial" w:hAnsi="Arial" w:cs="Arial"/>
        </w:rPr>
      </w:pPr>
    </w:p>
    <w:p w14:paraId="00000020" w14:textId="77777777" w:rsidR="00E97560" w:rsidRDefault="00A621EC">
      <w:pPr>
        <w:spacing w:after="0"/>
        <w:jc w:val="both"/>
        <w:rPr>
          <w:rFonts w:ascii="Arial" w:eastAsia="Arial" w:hAnsi="Arial" w:cs="Arial"/>
          <w:sz w:val="24"/>
          <w:szCs w:val="24"/>
        </w:rPr>
      </w:pPr>
      <w:r>
        <w:rPr>
          <w:rFonts w:ascii="Arial" w:eastAsia="Arial" w:hAnsi="Arial" w:cs="Arial"/>
        </w:rPr>
        <w:t>(*) Nehodící se škrtněte nebo údaje doplňte.</w:t>
      </w:r>
    </w:p>
    <w:p w14:paraId="00000021" w14:textId="77777777" w:rsidR="00E97560" w:rsidRDefault="00E97560">
      <w:pPr>
        <w:rPr>
          <w:rFonts w:ascii="Arial" w:eastAsia="Arial" w:hAnsi="Arial" w:cs="Arial"/>
        </w:rPr>
      </w:pPr>
    </w:p>
    <w:sectPr w:rsidR="00E97560">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E425" w14:textId="77777777" w:rsidR="003D61F1" w:rsidRDefault="003D61F1">
      <w:pPr>
        <w:spacing w:after="0" w:line="240" w:lineRule="auto"/>
      </w:pPr>
      <w:r>
        <w:separator/>
      </w:r>
    </w:p>
  </w:endnote>
  <w:endnote w:type="continuationSeparator" w:id="0">
    <w:p w14:paraId="3404FCCD" w14:textId="77777777" w:rsidR="003D61F1" w:rsidRDefault="003D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E97560" w:rsidRDefault="00E97560">
    <w:pPr>
      <w:pBdr>
        <w:top w:val="nil"/>
        <w:left w:val="nil"/>
        <w:bottom w:val="nil"/>
        <w:right w:val="nil"/>
        <w:between w:val="nil"/>
      </w:pBdr>
      <w:tabs>
        <w:tab w:val="center" w:pos="4536"/>
        <w:tab w:val="right" w:pos="9072"/>
      </w:tabs>
      <w:spacing w:after="0" w:line="240" w:lineRule="auto"/>
      <w:rPr>
        <w:i/>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89E47" w14:textId="77777777" w:rsidR="003D61F1" w:rsidRDefault="003D61F1">
      <w:pPr>
        <w:spacing w:after="0" w:line="240" w:lineRule="auto"/>
      </w:pPr>
      <w:r>
        <w:separator/>
      </w:r>
    </w:p>
  </w:footnote>
  <w:footnote w:type="continuationSeparator" w:id="0">
    <w:p w14:paraId="4394A12B" w14:textId="77777777" w:rsidR="003D61F1" w:rsidRDefault="003D61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560"/>
    <w:rsid w:val="000942E4"/>
    <w:rsid w:val="000C740E"/>
    <w:rsid w:val="0015697E"/>
    <w:rsid w:val="00177B10"/>
    <w:rsid w:val="00212FC8"/>
    <w:rsid w:val="0021772D"/>
    <w:rsid w:val="00394BBA"/>
    <w:rsid w:val="003D61F1"/>
    <w:rsid w:val="00647A3E"/>
    <w:rsid w:val="00A621EC"/>
    <w:rsid w:val="00DF27ED"/>
    <w:rsid w:val="00E10089"/>
    <w:rsid w:val="00E97560"/>
    <w:rsid w:val="00EE483C"/>
    <w:rsid w:val="00F62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895D"/>
  <w15:docId w15:val="{45DE39E8-02E7-8945-97A0-CE89A1BF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 w:type="character" w:styleId="Odkaznakoment">
    <w:name w:val="annotation reference"/>
    <w:basedOn w:val="Standardnpsmoodstavce"/>
    <w:uiPriority w:val="99"/>
    <w:semiHidden/>
    <w:unhideWhenUsed/>
    <w:rsid w:val="00231FC7"/>
    <w:rPr>
      <w:sz w:val="16"/>
      <w:szCs w:val="16"/>
    </w:rPr>
  </w:style>
  <w:style w:type="paragraph" w:styleId="Textkomente">
    <w:name w:val="annotation text"/>
    <w:basedOn w:val="Normln"/>
    <w:link w:val="TextkomenteChar"/>
    <w:uiPriority w:val="99"/>
    <w:semiHidden/>
    <w:unhideWhenUsed/>
    <w:rsid w:val="00231FC7"/>
    <w:pPr>
      <w:spacing w:line="240" w:lineRule="auto"/>
    </w:pPr>
    <w:rPr>
      <w:sz w:val="20"/>
      <w:szCs w:val="20"/>
    </w:rPr>
  </w:style>
  <w:style w:type="character" w:customStyle="1" w:styleId="TextkomenteChar">
    <w:name w:val="Text komentáře Char"/>
    <w:basedOn w:val="Standardnpsmoodstavce"/>
    <w:link w:val="Textkomente"/>
    <w:uiPriority w:val="99"/>
    <w:semiHidden/>
    <w:rsid w:val="00231FC7"/>
    <w:rPr>
      <w:sz w:val="20"/>
      <w:szCs w:val="20"/>
    </w:rPr>
  </w:style>
  <w:style w:type="paragraph" w:styleId="Pedmtkomente">
    <w:name w:val="annotation subject"/>
    <w:basedOn w:val="Textkomente"/>
    <w:next w:val="Textkomente"/>
    <w:link w:val="PedmtkomenteChar"/>
    <w:uiPriority w:val="99"/>
    <w:semiHidden/>
    <w:unhideWhenUsed/>
    <w:rsid w:val="00231FC7"/>
    <w:rPr>
      <w:b/>
      <w:bCs/>
    </w:rPr>
  </w:style>
  <w:style w:type="character" w:customStyle="1" w:styleId="PedmtkomenteChar">
    <w:name w:val="Předmět komentáře Char"/>
    <w:basedOn w:val="TextkomenteChar"/>
    <w:link w:val="Pedmtkomente"/>
    <w:uiPriority w:val="99"/>
    <w:semiHidden/>
    <w:rsid w:val="00231FC7"/>
    <w:rPr>
      <w:b/>
      <w:bCs/>
      <w:sz w:val="20"/>
      <w:szCs w:val="20"/>
    </w:rPr>
  </w:style>
  <w:style w:type="paragraph" w:styleId="Textbubliny">
    <w:name w:val="Balloon Text"/>
    <w:basedOn w:val="Normln"/>
    <w:link w:val="TextbublinyChar"/>
    <w:uiPriority w:val="99"/>
    <w:semiHidden/>
    <w:unhideWhenUsed/>
    <w:rsid w:val="00231F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FC7"/>
    <w:rPr>
      <w:rFonts w:ascii="Tahoma" w:hAnsi="Tahoma" w:cs="Tahoma"/>
      <w:sz w:val="16"/>
      <w:szCs w:val="16"/>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91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frzIYS+TCPczhFfX1rS8SII63A==">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2850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Biotter Pharma</cp:lastModifiedBy>
  <cp:revision>3</cp:revision>
  <dcterms:created xsi:type="dcterms:W3CDTF">2022-08-12T11:33:00Z</dcterms:created>
  <dcterms:modified xsi:type="dcterms:W3CDTF">2022-08-12T11:34:00Z</dcterms:modified>
</cp:coreProperties>
</file>